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b/>
          <w:color w:val="538135"/>
          <w:spacing w:val="0"/>
          <w:position w:val="0"/>
          <w:sz w:val="26"/>
          <w:shd w:fill="auto" w:val="clear"/>
        </w:rPr>
      </w:pPr>
      <w:r>
        <w:rPr>
          <w:rFonts w:ascii="Calibri Light" w:hAnsi="Calibri Light" w:cs="Calibri Light" w:eastAsia="Calibri Light"/>
          <w:b/>
          <w:color w:val="538135"/>
          <w:spacing w:val="0"/>
          <w:position w:val="0"/>
          <w:sz w:val="26"/>
          <w:shd w:fill="auto" w:val="clear"/>
        </w:rPr>
        <w:t xml:space="preserve">Verksamhetsidé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Korpen gör det enkelt för människor att sporta och ha kul tillsammans.</w:t>
      </w:r>
    </w:p>
    <w:p>
      <w:pPr>
        <w:keepNext w:val="true"/>
        <w:keepLines w:val="true"/>
        <w:spacing w:before="40" w:after="0" w:line="259"/>
        <w:ind w:right="0" w:left="0" w:firstLine="0"/>
        <w:jc w:val="left"/>
        <w:rPr>
          <w:rFonts w:ascii="Calibri Light" w:hAnsi="Calibri Light" w:cs="Calibri Light" w:eastAsia="Calibri Light"/>
          <w:b/>
          <w:color w:val="538135"/>
          <w:spacing w:val="0"/>
          <w:position w:val="0"/>
          <w:sz w:val="26"/>
          <w:shd w:fill="auto" w:val="clear"/>
        </w:rPr>
      </w:pPr>
      <w:r>
        <w:rPr>
          <w:rFonts w:ascii="Calibri Light" w:hAnsi="Calibri Light" w:cs="Calibri Light" w:eastAsia="Calibri Light"/>
          <w:b/>
          <w:color w:val="538135"/>
          <w:spacing w:val="0"/>
          <w:position w:val="0"/>
          <w:sz w:val="26"/>
          <w:shd w:fill="auto" w:val="clear"/>
        </w:rPr>
        <w:t xml:space="preserve">Värdegrund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Glädje, gemenskap och alla är välkomna.</w:t>
      </w:r>
    </w:p>
    <w:p>
      <w:pPr>
        <w:keepNext w:val="true"/>
        <w:keepLines w:val="true"/>
        <w:spacing w:before="40" w:after="0" w:line="259"/>
        <w:ind w:right="0" w:left="0" w:firstLine="0"/>
        <w:jc w:val="left"/>
        <w:rPr>
          <w:rFonts w:ascii="Calibri Light" w:hAnsi="Calibri Light" w:cs="Calibri Light" w:eastAsia="Calibri Light"/>
          <w:b/>
          <w:color w:val="538135"/>
          <w:spacing w:val="0"/>
          <w:position w:val="0"/>
          <w:sz w:val="26"/>
          <w:shd w:fill="auto" w:val="clear"/>
        </w:rPr>
      </w:pPr>
      <w:r>
        <w:rPr>
          <w:rFonts w:ascii="Calibri Light" w:hAnsi="Calibri Light" w:cs="Calibri Light" w:eastAsia="Calibri Light"/>
          <w:b/>
          <w:color w:val="538135"/>
          <w:spacing w:val="0"/>
          <w:position w:val="0"/>
          <w:sz w:val="26"/>
          <w:shd w:fill="auto" w:val="clear"/>
        </w:rPr>
        <w:t xml:space="preserve">Bakgrund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Vår strategi Fokus Korpen 2025 bygger på insikten om att det krävs en palett av olika arbetssätt där alla samverkar strategiskt för att nå målen. Dessa mål omfattar en utveckling som Korpen Linköping inte ensamt rår över, utan det är våra gemensamma insatser i hela organisationen som kommer vara avgörande. För att lyckas skapa en rörelse i rörelsen behöver alltså så många som möjligt dra åt samma håll.  </w:t>
      </w:r>
    </w:p>
    <w:p>
      <w:pPr>
        <w:keepNext w:val="true"/>
        <w:keepLines w:val="true"/>
        <w:spacing w:before="40" w:after="0" w:line="259"/>
        <w:ind w:right="0" w:left="0" w:firstLine="0"/>
        <w:jc w:val="left"/>
        <w:rPr>
          <w:rFonts w:ascii="Calibri Light" w:hAnsi="Calibri Light" w:cs="Calibri Light" w:eastAsia="Calibri Light"/>
          <w:b/>
          <w:color w:val="538135"/>
          <w:spacing w:val="0"/>
          <w:position w:val="0"/>
          <w:sz w:val="26"/>
          <w:shd w:fill="auto" w:val="clear"/>
        </w:rPr>
      </w:pPr>
    </w:p>
    <w:p>
      <w:pPr>
        <w:keepNext w:val="true"/>
        <w:keepLines w:val="true"/>
        <w:spacing w:before="40" w:after="0" w:line="259"/>
        <w:ind w:right="0" w:left="0" w:firstLine="0"/>
        <w:jc w:val="left"/>
        <w:rPr>
          <w:rFonts w:ascii="Calibri Light" w:hAnsi="Calibri Light" w:cs="Calibri Light" w:eastAsia="Calibri Light"/>
          <w:b/>
          <w:color w:val="538135"/>
          <w:spacing w:val="0"/>
          <w:position w:val="0"/>
          <w:sz w:val="26"/>
          <w:shd w:fill="auto" w:val="clear"/>
        </w:rPr>
      </w:pPr>
      <w:r>
        <w:rPr>
          <w:rFonts w:ascii="Calibri Light" w:hAnsi="Calibri Light" w:cs="Calibri Light" w:eastAsia="Calibri Light"/>
          <w:b/>
          <w:color w:val="538135"/>
          <w:spacing w:val="0"/>
          <w:position w:val="0"/>
          <w:sz w:val="26"/>
          <w:shd w:fill="auto" w:val="clear"/>
        </w:rPr>
        <w:t xml:space="preserve">Mål 2023</w:t>
      </w: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r>
        <w:rPr>
          <w:rFonts w:ascii="Calibri" w:hAnsi="Calibri" w:cs="Calibri" w:eastAsia="Calibri"/>
          <w:color w:val="5A5A5A"/>
          <w:spacing w:val="15"/>
          <w:position w:val="0"/>
          <w:sz w:val="22"/>
          <w:shd w:fill="auto" w:val="clear"/>
        </w:rPr>
        <w:t xml:space="preserve">Att Verksamhetsutveckla och samverka</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Arbeta aktivt med våra Fokusområden: ungdomar, familjen, arbetsplatsen och seniorer.</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 fram och paketera särskilt anpassade motionsformer för målgrupperna ungdom, familjen, arbetsplatsen och seniorer.</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Stärka vårt mångfalds- och integrationsarbete genom att driva kunskapsutveckling, samt få igång verksamhet för nyanlända och ensamkommande barn genom TIA projekt och inkluderingsarbetet ex inom psykisk ohälsa tillsammans med Länsstyrelsen, RF-SISU Östergötland och Region Östergötland.</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Genomföra öppna arrangemang inom ramen för våra fokusområden som ex Mitt Everest.</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Öka samverkan mellan Korpen-föreningarna i Östergötland, t ex genom enad marknads-föring och varumärkesarbete, gemensamma idrotts- och utbildningsevenemang.</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Agera aktivt i samarbetet med Korpen Östergötland och Korpen Svenska Motionsidrottsförbund.</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Öka samarbetet med lokala idrottsföreningar.</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Genomföra enkätundersökningar där medlemmar är delaktiga i utbud av verksamhet.</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Arbeta för att säkerställa tillgänglighet i lokaler för all vår verksamhet.</w:t>
      </w: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r>
        <w:rPr>
          <w:rFonts w:ascii="Calibri" w:hAnsi="Calibri" w:cs="Calibri" w:eastAsia="Calibri"/>
          <w:color w:val="5A5A5A"/>
          <w:spacing w:val="15"/>
          <w:position w:val="0"/>
          <w:sz w:val="22"/>
          <w:shd w:fill="auto" w:val="clear"/>
        </w:rPr>
        <w:t xml:space="preserve">Stärka Korpens varumärke och kommunicera bättre</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Synliggöra Korpen bland för Korpen viktiga beslutsfattare, samt nuvarande och presumtiva medlemmar.</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Göra Korpen Linkoping.se relevant, tydlig och lätta att hitta på för våra medlemmar, samt vara aktiva i arbetet med utvecklingen kring Korpen.se</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Synas i samband med lokala arrangemang som ex Idrottens dag, Seniortouren och Lovaktiviteter.</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r>
        <w:rPr>
          <w:rFonts w:ascii="Calibri" w:hAnsi="Calibri" w:cs="Calibri" w:eastAsia="Calibri"/>
          <w:color w:val="5A5A5A"/>
          <w:spacing w:val="15"/>
          <w:position w:val="0"/>
          <w:sz w:val="22"/>
          <w:shd w:fill="auto" w:val="clear"/>
        </w:rPr>
        <w:t xml:space="preserve">Mer resurser på alla nivåer</w:t>
      </w:r>
    </w:p>
    <w:p>
      <w:pPr>
        <w:numPr>
          <w:ilvl w:val="0"/>
          <w:numId w:val="1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Verka aktivt för att idrottslyftsmedel erhålls från Östergötlands Idrottsförbund och Korpen Svenska Motionsidrottsförbundet, samt utbildningsmedel från SISU.</w:t>
      </w:r>
    </w:p>
    <w:p>
      <w:pPr>
        <w:numPr>
          <w:ilvl w:val="0"/>
          <w:numId w:val="1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Ökat fokus på föreningens ekonomi, inklusive uppbyggnad av en ekonomisk buffert som klarar det ojämna kassaflödet under verksamhetsåret.</w:t>
      </w:r>
    </w:p>
    <w:p>
      <w:pPr>
        <w:numPr>
          <w:ilvl w:val="0"/>
          <w:numId w:val="1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Aktivt följa föreningens ekonomi.</w:t>
      </w:r>
    </w:p>
    <w:p>
      <w:pPr>
        <w:spacing w:before="0" w:after="160" w:line="259"/>
        <w:ind w:right="0" w:left="0" w:firstLine="0"/>
        <w:jc w:val="left"/>
        <w:rPr>
          <w:rFonts w:ascii="Calibri Light" w:hAnsi="Calibri Light" w:cs="Calibri Light" w:eastAsia="Calibri Light"/>
          <w:color w:val="auto"/>
          <w:spacing w:val="15"/>
          <w:position w:val="0"/>
          <w:sz w:val="22"/>
          <w:shd w:fill="auto" w:val="clear"/>
        </w:rPr>
      </w:pPr>
    </w:p>
    <w:p>
      <w:pPr>
        <w:spacing w:before="0" w:after="160" w:line="259"/>
        <w:ind w:right="0" w:left="0" w:firstLine="0"/>
        <w:jc w:val="left"/>
        <w:rPr>
          <w:rFonts w:ascii="Calibri Light" w:hAnsi="Calibri Light" w:cs="Calibri Light" w:eastAsia="Calibri Light"/>
          <w:color w:val="auto"/>
          <w:spacing w:val="15"/>
          <w:position w:val="0"/>
          <w:sz w:val="22"/>
          <w:shd w:fill="auto" w:val="clear"/>
        </w:rPr>
      </w:pPr>
      <w:r>
        <w:rPr>
          <w:rFonts w:ascii="Calibri Light" w:hAnsi="Calibri Light" w:cs="Calibri Light" w:eastAsia="Calibri Light"/>
          <w:color w:val="auto"/>
          <w:spacing w:val="15"/>
          <w:position w:val="0"/>
          <w:sz w:val="22"/>
          <w:shd w:fill="auto" w:val="clear"/>
        </w:rPr>
        <w:t xml:space="preserve">Digital infrastruktur</w:t>
      </w:r>
    </w:p>
    <w:p>
      <w:pPr>
        <w:numPr>
          <w:ilvl w:val="0"/>
          <w:numId w:val="1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Fortsätta utveckla arbetet i KIT.</w:t>
      </w:r>
    </w:p>
    <w:p>
      <w:pPr>
        <w:numPr>
          <w:ilvl w:val="0"/>
          <w:numId w:val="1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Utveckla digitala lösningar av verksamhet ex tipspromenader, onlineträning och kurser.</w:t>
      </w:r>
    </w:p>
    <w:p>
      <w:pPr>
        <w:numPr>
          <w:ilvl w:val="0"/>
          <w:numId w:val="1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Ansvara för att Korpen följer gällande lagstiftning på området GDPR.</w:t>
      </w:r>
    </w:p>
    <w:p>
      <w:pPr>
        <w:spacing w:before="0" w:after="160" w:line="259"/>
        <w:ind w:right="0" w:left="0" w:firstLine="0"/>
        <w:jc w:val="left"/>
        <w:rPr>
          <w:rFonts w:ascii="Calibri" w:hAnsi="Calibri" w:cs="Calibri" w:eastAsia="Calibri"/>
          <w:color w:val="5A5A5A"/>
          <w:spacing w:val="15"/>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r>
        <w:rPr>
          <w:rFonts w:ascii="Calibri" w:hAnsi="Calibri" w:cs="Calibri" w:eastAsia="Calibri"/>
          <w:color w:val="5A5A5A"/>
          <w:spacing w:val="15"/>
          <w:position w:val="0"/>
          <w:sz w:val="22"/>
          <w:shd w:fill="auto" w:val="clear"/>
        </w:rPr>
        <w:t xml:space="preserve">Den moderna föreningen engagerar</w:t>
      </w:r>
    </w:p>
    <w:p>
      <w:pPr>
        <w:numPr>
          <w:ilvl w:val="0"/>
          <w:numId w:val="2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Attrahera flera ideella ledare till Korpen genom en ledarrekryterings kampanj.</w:t>
      </w:r>
    </w:p>
    <w:p>
      <w:pPr>
        <w:numPr>
          <w:ilvl w:val="0"/>
          <w:numId w:val="2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 stora delar av ledare och personal genomgår Aktiv Senior utbildning.</w:t>
      </w:r>
    </w:p>
    <w:p>
      <w:pPr>
        <w:numPr>
          <w:ilvl w:val="0"/>
          <w:numId w:val="2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 deltagare på Korpens Dialogmöte.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5A5A5A"/>
          <w:spacing w:val="15"/>
          <w:position w:val="0"/>
          <w:sz w:val="22"/>
          <w:shd w:fill="auto" w:val="clear"/>
        </w:rPr>
      </w:pPr>
      <w:r>
        <w:rPr>
          <w:rFonts w:ascii="Calibri" w:hAnsi="Calibri" w:cs="Calibri" w:eastAsia="Calibri"/>
          <w:color w:val="5A5A5A"/>
          <w:spacing w:val="15"/>
          <w:position w:val="0"/>
          <w:sz w:val="22"/>
          <w:shd w:fill="auto" w:val="clear"/>
        </w:rPr>
        <w:t xml:space="preserve">Agenda 2030</w:t>
      </w:r>
    </w:p>
    <w:p>
      <w:pPr>
        <w:numPr>
          <w:ilvl w:val="0"/>
          <w:numId w:val="2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hjälp av Agenda 2030 och de globala målen vill Korpen Motala skapa en hållbar utveckling genom att jobba med mål 3, 8 och 10.</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0">
    <w:abstractNumId w:val="30"/>
  </w:num>
  <w:num w:numId="14">
    <w:abstractNumId w:val="24"/>
  </w:num>
  <w:num w:numId="17">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